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270E5" w14:textId="04990A8C" w:rsidR="006A06E0" w:rsidRDefault="001262E3">
      <w:r>
        <w:rPr>
          <w:noProof/>
        </w:rPr>
        <w:drawing>
          <wp:inline distT="0" distB="0" distL="0" distR="0" wp14:anchorId="3DB1EC32" wp14:editId="7E11A65B">
            <wp:extent cx="6682740" cy="3954741"/>
            <wp:effectExtent l="0" t="0" r="3810" b="8255"/>
            <wp:docPr id="163372024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398" cy="3979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65AD416" wp14:editId="58671350">
            <wp:extent cx="6667500" cy="3950794"/>
            <wp:effectExtent l="0" t="0" r="0" b="0"/>
            <wp:docPr id="181842639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613" cy="3958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46BB8" w14:textId="77777777" w:rsidR="00B92EB0" w:rsidRDefault="00B92EB0"/>
    <w:p w14:paraId="3A39F646" w14:textId="0B0D87A7" w:rsidR="00B92EB0" w:rsidRDefault="00B92EB0">
      <w:r>
        <w:t xml:space="preserve">Это две стороны флажка. Крепить можно на палочку от воздушных шаров. </w:t>
      </w:r>
    </w:p>
    <w:sectPr w:rsidR="00B92EB0" w:rsidSect="00EB01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1FB"/>
    <w:rsid w:val="001262E3"/>
    <w:rsid w:val="002161FB"/>
    <w:rsid w:val="006A06E0"/>
    <w:rsid w:val="00B92EB0"/>
    <w:rsid w:val="00EB010D"/>
    <w:rsid w:val="00EE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758F8"/>
  <w15:chartTrackingRefBased/>
  <w15:docId w15:val="{6479B9E5-C2E0-4BE2-9F69-B942B3CB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Мазур</dc:creator>
  <cp:keywords/>
  <dc:description/>
  <cp:lastModifiedBy>Наталия Мазур</cp:lastModifiedBy>
  <cp:revision>4</cp:revision>
  <dcterms:created xsi:type="dcterms:W3CDTF">2023-08-04T10:16:00Z</dcterms:created>
  <dcterms:modified xsi:type="dcterms:W3CDTF">2023-08-04T10:36:00Z</dcterms:modified>
</cp:coreProperties>
</file>